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 (Applicable to lots 1a, 2a and 3a)</w:t>
      </w:r>
    </w:p>
    <w:p w:rsidR="00000000" w:rsidDel="00000000" w:rsidP="00000000" w:rsidRDefault="00000000" w:rsidRPr="00000000" w14:paraId="00000006">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numPr>
                <w:ilvl w:val="0"/>
                <w:numId w:val="3"/>
              </w:numPr>
              <w:tabs>
                <w:tab w:val="left"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occurrence of:</w:t>
            </w:r>
          </w:p>
          <w:p w:rsidR="00000000" w:rsidDel="00000000" w:rsidP="00000000" w:rsidRDefault="00000000" w:rsidRPr="00000000" w14:paraId="0000000A">
            <w:pPr>
              <w:numPr>
                <w:ilvl w:val="1"/>
                <w:numId w:val="3"/>
              </w:numPr>
              <w:tabs>
                <w:tab w:val="left" w:pos="144"/>
              </w:tabs>
              <w:spacing w:after="120" w:lineRule="auto"/>
              <w:ind w:left="720" w:hanging="360"/>
              <w:jc w:val="left"/>
              <w:rPr>
                <w:rFonts w:ascii="Arial" w:cs="Arial" w:eastAsia="Arial" w:hAnsi="Arial"/>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B">
            <w:pPr>
              <w:numPr>
                <w:ilvl w:val="1"/>
                <w:numId w:val="3"/>
              </w:numPr>
              <w:tabs>
                <w:tab w:val="left" w:pos="144"/>
              </w:tabs>
              <w:spacing w:after="120" w:lineRule="auto"/>
              <w:ind w:left="720" w:hanging="360"/>
              <w:jc w:val="left"/>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C">
            <w:pPr>
              <w:numPr>
                <w:ilvl w:val="0"/>
                <w:numId w:val="3"/>
              </w:numPr>
              <w:tabs>
                <w:tab w:val="left"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"Security Management Plan"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numPr>
                <w:ilvl w:val="0"/>
                <w:numId w:val="3"/>
              </w:numPr>
              <w:tabs>
                <w:tab w:val="left" w:pos="-17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w:t>
      </w:r>
      <w:r w:rsidDel="00000000" w:rsidR="00000000" w:rsidRPr="00000000">
        <w:rPr>
          <w:rtl w:val="0"/>
        </w:rPr>
        <w:t xml:space="preserve">Security Policy and the </w:t>
      </w:r>
      <w:r w:rsidDel="00000000" w:rsidR="00000000" w:rsidRPr="00000000">
        <w:rPr>
          <w:color w:val="000000"/>
          <w:sz w:val="24"/>
          <w:szCs w:val="24"/>
          <w:rtl w:val="0"/>
        </w:rPr>
        <w:t xml:space="preserve">requirements in this Schedule </w:t>
      </w:r>
      <w:r w:rsidDel="00000000" w:rsidR="00000000" w:rsidRPr="00000000">
        <w:rPr>
          <w:rtl w:val="0"/>
        </w:rPr>
        <w:t xml:space="preserve">including </w:t>
      </w:r>
      <w:r w:rsidDel="00000000" w:rsidR="00000000" w:rsidRPr="00000000">
        <w:rPr>
          <w:color w:val="000000"/>
          <w:sz w:val="24"/>
          <w:szCs w:val="24"/>
          <w:rtl w:val="0"/>
        </w:rPr>
        <w:t xml:space="preserve">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rtl w:val="0"/>
        </w:rPr>
        <w:t xml:space="preserve">The</w:t>
      </w:r>
      <w:r w:rsidDel="00000000" w:rsidR="00000000" w:rsidRPr="00000000">
        <w:rPr>
          <w:color w:val="000000"/>
          <w:sz w:val="24"/>
          <w:szCs w:val="24"/>
          <w:rtl w:val="0"/>
        </w:rPr>
        <w:t xml:space="preserve"> Buyer shall notify the Supplier of any changes or proposed changes to the Security Policy.</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w:t>
      </w:r>
      <w:r w:rsidDel="00000000" w:rsidR="00000000" w:rsidRPr="00000000">
        <w:rPr>
          <w:color w:val="000000"/>
          <w:sz w:val="24"/>
          <w:szCs w:val="24"/>
          <w:rtl w:val="0"/>
        </w:rPr>
        <w:t xml:space="preserve">Deliverables it may</w:t>
      </w:r>
      <w:r w:rsidDel="00000000" w:rsidR="00000000" w:rsidRPr="00000000">
        <w:rPr>
          <w:color w:val="000000"/>
          <w:sz w:val="24"/>
          <w:szCs w:val="24"/>
          <w:rtl w:val="0"/>
        </w:rPr>
        <w:t xml:space="preserve">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w:t>
      </w:r>
      <w:r w:rsidDel="00000000" w:rsidR="00000000" w:rsidRPr="00000000">
        <w:rPr>
          <w:rtl w:val="0"/>
        </w:rPr>
        <w:t xml:space="preserve">,</w:t>
      </w:r>
      <w:r w:rsidDel="00000000" w:rsidR="00000000" w:rsidRPr="00000000">
        <w:rPr>
          <w:color w:val="000000"/>
          <w:sz w:val="24"/>
          <w:szCs w:val="24"/>
          <w:rtl w:val="0"/>
        </w:rPr>
        <w:t xml:space="preserve"> a request by the Buyer or otherwise) shall be subject to the Variation Procedure.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breach</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0.3937007874017" w:hanging="566.929133858268"/>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0.3937007874017" w:hanging="566.929133858268"/>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700.7874015748032" w:hanging="720.0000000000001"/>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850.3937007874017" w:hanging="566.929133858268"/>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Long Form Security Requirements (Applicable to lots 1b, 1c, 2b, 2c,3b, 3c)</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numPr>
                <w:ilvl w:val="0"/>
                <w:numId w:val="3"/>
              </w:numPr>
              <w:tabs>
                <w:tab w:val="left"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4D">
            <w:pPr>
              <w:numPr>
                <w:ilvl w:val="1"/>
                <w:numId w:val="3"/>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3"/>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3"/>
              </w:numPr>
              <w:tabs>
                <w:tab w:val="left"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numPr>
                <w:ilvl w:val="0"/>
                <w:numId w:val="3"/>
              </w:numPr>
              <w:tabs>
                <w:tab w:val="left"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numPr>
                <w:ilvl w:val="0"/>
                <w:numId w:val="3"/>
              </w:numPr>
              <w:tabs>
                <w:tab w:val="left" w:pos="-9"/>
              </w:tabs>
              <w:spacing w:after="120" w:lineRule="auto"/>
              <w:ind w:left="170" w:hanging="17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w:t>
      </w:r>
      <w:r w:rsidDel="00000000" w:rsidR="00000000" w:rsidRPr="00000000">
        <w:rPr>
          <w:color w:val="000000"/>
          <w:sz w:val="24"/>
          <w:szCs w:val="24"/>
          <w:rtl w:val="0"/>
        </w:rPr>
        <w:t xml:space="preserve">day to</w:t>
      </w:r>
      <w:r w:rsidDel="00000000" w:rsidR="00000000" w:rsidRPr="00000000">
        <w:rPr>
          <w:color w:val="000000"/>
          <w:sz w:val="24"/>
          <w:szCs w:val="24"/>
          <w:rtl w:val="0"/>
        </w:rPr>
        <w:t xml:space="preserve"> </w:t>
      </w:r>
      <w:r w:rsidDel="00000000" w:rsidR="00000000" w:rsidRPr="00000000">
        <w:rPr>
          <w:color w:val="000000"/>
          <w:sz w:val="24"/>
          <w:szCs w:val="24"/>
          <w:rtl w:val="0"/>
        </w:rPr>
        <w:t xml:space="preserve">day</w:t>
      </w:r>
      <w:r w:rsidDel="00000000" w:rsidR="00000000" w:rsidRPr="00000000">
        <w:rPr>
          <w:color w:val="000000"/>
          <w:sz w:val="24"/>
          <w:szCs w:val="24"/>
          <w:rtl w:val="0"/>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sidDel="00000000" w:rsidR="00000000" w:rsidRPr="00000000">
        <w:rPr>
          <w:color w:val="000000"/>
          <w:sz w:val="24"/>
          <w:szCs w:val="24"/>
          <w:rtl w:val="0"/>
        </w:rPr>
        <w:t xml:space="preserve">co-operation</w:t>
      </w:r>
      <w:r w:rsidDel="00000000" w:rsidR="00000000" w:rsidRPr="00000000">
        <w:rPr>
          <w:color w:val="000000"/>
          <w:sz w:val="24"/>
          <w:szCs w:val="24"/>
          <w:rtl w:val="0"/>
        </w:rPr>
        <w:t xml:space="preserve"> between the Parties.</w:t>
      </w:r>
    </w:p>
    <w:p w:rsidR="00000000" w:rsidDel="00000000" w:rsidP="00000000" w:rsidRDefault="00000000" w:rsidRPr="00000000" w14:paraId="0000005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nmf14n" w:id="26"/>
      <w:bookmarkEnd w:id="26"/>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w:t>
      </w:r>
      <w:r w:rsidDel="00000000" w:rsidR="00000000" w:rsidRPr="00000000">
        <w:rPr>
          <w:color w:val="000000"/>
          <w:sz w:val="24"/>
          <w:szCs w:val="24"/>
          <w:rtl w:val="0"/>
        </w:rPr>
        <w:t xml:space="preserve">ISMS then</w:t>
      </w:r>
      <w:r w:rsidDel="00000000" w:rsidR="00000000" w:rsidRPr="00000000">
        <w:rPr>
          <w:color w:val="000000"/>
          <w:sz w:val="24"/>
          <w:szCs w:val="24"/>
          <w:rtl w:val="0"/>
        </w:rPr>
        <w:t xml:space="preserve"> the Supplier shall be required to present the ISMS for the Buyer’s Approval.</w:t>
      </w:r>
    </w:p>
    <w:p w:rsidR="00000000" w:rsidDel="00000000" w:rsidP="00000000" w:rsidRDefault="00000000" w:rsidRPr="00000000" w14:paraId="00000065">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Management Plan</w:t>
      </w:r>
    </w:p>
    <w:p w:rsidR="00000000" w:rsidDel="00000000" w:rsidP="00000000" w:rsidRDefault="00000000" w:rsidRPr="00000000" w14:paraId="0000007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Testing</w:t>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bookmarkStart w:colFirst="0" w:colLast="0" w:name="_heading=h.1mrcu09" w:id="42"/>
      <w:bookmarkEnd w:id="42"/>
      <w:r w:rsidDel="00000000" w:rsidR="00000000" w:rsidRPr="00000000">
        <w:rPr>
          <w:b w:val="1"/>
          <w:color w:val="000000"/>
          <w:sz w:val="24"/>
          <w:szCs w:val="24"/>
          <w:rtl w:val="0"/>
        </w:rPr>
        <w:t xml:space="preserve">Complying with the ISMS </w:t>
      </w:r>
    </w:p>
    <w:p w:rsidR="00000000" w:rsidDel="00000000" w:rsidP="00000000" w:rsidRDefault="00000000" w:rsidRPr="00000000" w14:paraId="000000A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000000" w:rsidDel="00000000" w:rsidP="00000000" w:rsidRDefault="00000000" w:rsidRPr="00000000" w14:paraId="000000A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3"/>
      <w:bookmarkEnd w:id="43"/>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4"/>
      <w:bookmarkEnd w:id="44"/>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Del="00000000" w:rsidR="00000000" w:rsidRPr="00000000">
        <w:rPr>
          <w:rtl w:val="0"/>
        </w:rPr>
        <w:t xml:space="preserve">KPI     </w:t>
      </w:r>
      <w:r w:rsidDel="00000000" w:rsidR="00000000" w:rsidRPr="00000000">
        <w:rPr>
          <w:color w:val="000000"/>
          <w:sz w:val="24"/>
          <w:szCs w:val="24"/>
          <w:rtl w:val="0"/>
        </w:rPr>
        <w:t xml:space="preserve"> Performance </w:t>
      </w:r>
      <w:r w:rsidDel="00000000" w:rsidR="00000000" w:rsidRPr="00000000">
        <w:rPr>
          <w:rtl w:val="0"/>
        </w:rPr>
        <w:t xml:space="preserve">Measures     </w:t>
      </w:r>
      <w:r w:rsidDel="00000000" w:rsidR="00000000" w:rsidRPr="00000000">
        <w:rPr>
          <w:color w:val="000000"/>
          <w:sz w:val="24"/>
          <w:szCs w:val="24"/>
          <w:rtl w:val="0"/>
        </w:rPr>
        <w:t xml:space="preserve">,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w:t>
      </w:r>
      <w:r w:rsidDel="00000000" w:rsidR="00000000" w:rsidRPr="00000000">
        <w:rPr>
          <w:color w:val="000000"/>
          <w:sz w:val="24"/>
          <w:szCs w:val="24"/>
          <w:rtl w:val="0"/>
        </w:rPr>
        <w:t xml:space="preserve">practicable provide</w:t>
      </w:r>
      <w:r w:rsidDel="00000000" w:rsidR="00000000" w:rsidRPr="00000000">
        <w:rPr>
          <w:color w:val="000000"/>
          <w:sz w:val="24"/>
          <w:szCs w:val="24"/>
          <w:rtl w:val="0"/>
        </w:rPr>
        <w:t xml:space="preserv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Vulnerabilities and fixing them</w:t>
      </w:r>
    </w:p>
    <w:p w:rsidR="00000000" w:rsidDel="00000000" w:rsidP="00000000" w:rsidRDefault="00000000" w:rsidRPr="00000000" w14:paraId="000000AF">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5"/>
      <w:bookmarkEnd w:id="45"/>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19c6y18" w:id="48"/>
      <w:bookmarkEnd w:id="48"/>
      <w:r w:rsidDel="00000000" w:rsidR="00000000" w:rsidRPr="00000000">
        <w:br w:type="page"/>
      </w:r>
      <w:r w:rsidDel="00000000" w:rsidR="00000000" w:rsidRPr="00000000">
        <w:rPr>
          <w:b w:val="1"/>
          <w:color w:val="000000"/>
          <w:sz w:val="36"/>
          <w:szCs w:val="36"/>
          <w:rtl w:val="0"/>
        </w:rPr>
        <w:t xml:space="preserve">Part B – A</w:t>
      </w:r>
      <w:bookmarkStart w:colFirst="0" w:colLast="0" w:name="bookmark=id.3tbugp1" w:id="46"/>
      <w:bookmarkEnd w:id="46"/>
      <w:r w:rsidDel="00000000" w:rsidR="00000000" w:rsidRPr="00000000">
        <w:rPr>
          <w:b w:val="1"/>
          <w:color w:val="000000"/>
          <w:sz w:val="36"/>
          <w:szCs w:val="36"/>
          <w:rtl w:val="0"/>
        </w:rPr>
        <w:t xml:space="preserve">nnex </w:t>
      </w:r>
      <w:bookmarkStart w:colFirst="0" w:colLast="0" w:name="bookmark=id.46r0co2" w:id="47"/>
      <w:bookmarkEnd w:id="47"/>
      <w:r w:rsidDel="00000000" w:rsidR="00000000" w:rsidRPr="00000000">
        <w:rPr>
          <w:b w:val="1"/>
          <w:color w:val="000000"/>
          <w:sz w:val="36"/>
          <w:szCs w:val="36"/>
          <w:rtl w:val="0"/>
        </w:rPr>
        <w:t xml:space="preserve">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w:t>
      </w:r>
      <w:r w:rsidDel="00000000" w:rsidR="00000000" w:rsidRPr="00000000">
        <w:rPr>
          <w:color w:val="000000"/>
          <w:sz w:val="24"/>
          <w:szCs w:val="24"/>
          <w:rtl w:val="0"/>
        </w:rPr>
        <w:t xml:space="preserve">classified SECRET</w:t>
      </w:r>
      <w:r w:rsidDel="00000000" w:rsidR="00000000" w:rsidRPr="00000000">
        <w:rPr>
          <w:color w:val="000000"/>
          <w:sz w:val="24"/>
          <w:szCs w:val="24"/>
          <w:rtl w:val="0"/>
        </w:rPr>
        <w:t xml:space="preserve">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w:t>
      </w:r>
      <w:r w:rsidDel="00000000" w:rsidR="00000000" w:rsidRPr="00000000">
        <w:rPr>
          <w:color w:val="000000"/>
          <w:sz w:val="24"/>
          <w:szCs w:val="24"/>
          <w:rtl w:val="0"/>
        </w:rPr>
        <w:t xml:space="preserve">configuration</w:t>
      </w:r>
      <w:r w:rsidDel="00000000" w:rsidR="00000000" w:rsidRPr="00000000">
        <w:rPr>
          <w:color w:val="000000"/>
          <w:sz w:val="24"/>
          <w:szCs w:val="24"/>
          <w:rtl w:val="0"/>
        </w:rPr>
        <w:t xml:space="preserve">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0j0zll" w:id="49"/>
      <w:bookmarkEnd w:id="49"/>
      <w:r w:rsidDel="00000000" w:rsidR="00000000" w:rsidRPr="00000000">
        <w:rPr>
          <w:color w:val="000000"/>
          <w:sz w:val="24"/>
          <w:szCs w:val="24"/>
          <w:rtl w:val="0"/>
        </w:rPr>
        <w:t xml:space="preserve">The Supplier shall </w:t>
      </w:r>
      <w:r w:rsidDel="00000000" w:rsidR="00000000" w:rsidRPr="00000000">
        <w:rPr>
          <w:color w:val="000000"/>
          <w:sz w:val="24"/>
          <w:szCs w:val="24"/>
          <w:rtl w:val="0"/>
        </w:rPr>
        <w:t xml:space="preserve">agree any</w:t>
      </w:r>
      <w:r w:rsidDel="00000000" w:rsidR="00000000" w:rsidRPr="00000000">
        <w:rPr>
          <w:color w:val="000000"/>
          <w:sz w:val="24"/>
          <w:szCs w:val="24"/>
          <w:rtl w:val="0"/>
        </w:rPr>
        <w:t xml:space="preserve"> change in location of data storage, processing and administration with the Buyer in accordance with Clause 1</w:t>
      </w:r>
      <w:r w:rsidDel="00000000" w:rsidR="00000000" w:rsidRPr="00000000">
        <w:rPr>
          <w:sz w:val="24"/>
          <w:szCs w:val="24"/>
          <w:rtl w:val="0"/>
        </w:rPr>
        <w:t xml:space="preserve">4 of the Core Terms</w:t>
      </w:r>
      <w:r w:rsidDel="00000000" w:rsidR="00000000" w:rsidRPr="00000000">
        <w:rPr>
          <w:color w:val="000000"/>
          <w:sz w:val="24"/>
          <w:szCs w:val="24"/>
          <w:rtl w:val="0"/>
        </w:rPr>
        <w:t xml:space="preserve"> (Data protection).</w:t>
      </w:r>
    </w:p>
    <w:p w:rsidR="00000000" w:rsidDel="00000000" w:rsidP="00000000" w:rsidRDefault="00000000" w:rsidRPr="00000000" w14:paraId="000000D0">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r w:rsidDel="00000000" w:rsidR="00000000" w:rsidRPr="00000000">
        <w:rPr>
          <w:b w:val="1"/>
          <w:color w:val="000000"/>
          <w:sz w:val="24"/>
          <w:szCs w:val="24"/>
          <w:rtl w:val="0"/>
        </w:rPr>
        <w:t xml:space="preserve">Security of Supplier Staff </w:t>
      </w:r>
    </w:p>
    <w:p w:rsidR="00000000" w:rsidDel="00000000" w:rsidP="00000000" w:rsidRDefault="00000000" w:rsidRPr="00000000" w14:paraId="000000D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24"/>
          <w:szCs w:val="24"/>
        </w:rPr>
      </w:pPr>
      <w:bookmarkStart w:colFirst="0" w:colLast="0" w:name="_heading=h.28h4qwu" w:id="50"/>
      <w:bookmarkEnd w:id="50"/>
      <w:r w:rsidDel="00000000" w:rsidR="00000000" w:rsidRPr="00000000">
        <w:rPr>
          <w:b w:val="1"/>
          <w:color w:val="000000"/>
          <w:sz w:val="24"/>
          <w:szCs w:val="24"/>
          <w:rtl w:val="0"/>
        </w:rPr>
        <w:t xml:space="preserve">Audit </w:t>
      </w:r>
    </w:p>
    <w:p w:rsidR="00000000" w:rsidDel="00000000" w:rsidP="00000000" w:rsidRDefault="00000000" w:rsidRPr="00000000" w14:paraId="000000E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3tbugp1" w:id="51"/>
      <w:bookmarkEnd w:id="51"/>
      <w:r w:rsidDel="00000000" w:rsidR="00000000" w:rsidRPr="00000000">
        <w:br w:type="page"/>
      </w:r>
      <w:r w:rsidDel="00000000" w:rsidR="00000000" w:rsidRPr="00000000">
        <w:rPr>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w:t>
      </w:r>
      <w:r w:rsidDel="00000000" w:rsidR="00000000" w:rsidRPr="00000000">
        <w:rPr>
          <w:sz w:val="24"/>
          <w:szCs w:val="24"/>
          <w:highlight w:val="yellow"/>
          <w:rtl w:val="0"/>
        </w:rPr>
        <w:t xml:space="preserve">Insert Security Management Plan here</w:t>
      </w:r>
      <w:r w:rsidDel="00000000" w:rsidR="00000000" w:rsidRPr="00000000">
        <w:rPr>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RM6232</w:t>
    </w: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1.0</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52"/>
    <w:bookmarkEnd w:id="52"/>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1700.7874015748032" w:hanging="720.0000000000001"/>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7"/>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3"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4"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5"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6"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1DiS/Vmzmeyy9o+MGsnuG8LJlA==">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2021-10-20T11:46:00Z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